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color w:val="616161"/>
          <w:sz w:val="20"/>
          <w:szCs w:val="20"/>
          <w:highlight w:val="white"/>
          <w:rtl w:val="0"/>
        </w:rPr>
        <w:t xml:space="preserve">Las instalaciones galvánicas automáticas con estructura de soporte se diseñan según las exigencias del cliente, para una completa autonomía de los procesos productivos.</w:t>
      </w:r>
    </w:p>
    <w:p w:rsidR="00000000" w:rsidDel="00000000" w:rsidP="00000000" w:rsidRDefault="00000000" w:rsidRPr="00000000" w14:paraId="00000002">
      <w:pPr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color w:val="616161"/>
          <w:sz w:val="20"/>
          <w:szCs w:val="20"/>
          <w:highlight w:val="white"/>
        </w:rPr>
        <w:drawing>
          <wp:inline distB="114300" distT="114300" distL="114300" distR="114300">
            <wp:extent cx="5731200" cy="3848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color w:val="616161"/>
          <w:sz w:val="20"/>
          <w:szCs w:val="20"/>
          <w:highlight w:val="white"/>
        </w:rPr>
        <w:drawing>
          <wp:inline distB="114300" distT="114300" distL="114300" distR="114300">
            <wp:extent cx="5731200" cy="38481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color w:val="616161"/>
          <w:sz w:val="20"/>
          <w:szCs w:val="20"/>
          <w:highlight w:val="white"/>
        </w:rPr>
        <w:drawing>
          <wp:inline distB="114300" distT="114300" distL="114300" distR="114300">
            <wp:extent cx="5731200" cy="3848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shd w:fill="ffffff" w:val="clear"/>
        <w:spacing w:after="260" w:before="0" w:line="348" w:lineRule="auto"/>
        <w:rPr>
          <w:rFonts w:ascii="Roboto" w:cs="Roboto" w:eastAsia="Roboto" w:hAnsi="Roboto"/>
          <w:color w:val="616161"/>
          <w:sz w:val="45"/>
          <w:szCs w:val="45"/>
          <w:highlight w:val="white"/>
        </w:rPr>
      </w:pPr>
      <w:bookmarkStart w:colFirst="0" w:colLast="0" w:name="_9j4lo7if5xv8" w:id="0"/>
      <w:bookmarkEnd w:id="0"/>
      <w:r w:rsidDel="00000000" w:rsidR="00000000" w:rsidRPr="00000000">
        <w:rPr>
          <w:rFonts w:ascii="Roboto" w:cs="Roboto" w:eastAsia="Roboto" w:hAnsi="Roboto"/>
          <w:color w:val="616161"/>
          <w:sz w:val="45"/>
          <w:szCs w:val="45"/>
          <w:highlight w:val="white"/>
          <w:rtl w:val="0"/>
        </w:rPr>
        <w:t xml:space="preserve">Sectores de Uso</w:t>
      </w:r>
    </w:p>
    <w:p w:rsidR="00000000" w:rsidDel="00000000" w:rsidP="00000000" w:rsidRDefault="00000000" w:rsidRPr="00000000" w14:paraId="00000008">
      <w:pPr>
        <w:shd w:fill="ffffff" w:val="clear"/>
        <w:spacing w:after="520" w:line="395.99999999999994" w:lineRule="auto"/>
        <w:rPr>
          <w:b w:val="1"/>
          <w:color w:val="563d7c"/>
          <w:sz w:val="20"/>
          <w:szCs w:val="20"/>
          <w:highlight w:val="white"/>
        </w:rPr>
      </w:pPr>
      <w:r w:rsidDel="00000000" w:rsidR="00000000" w:rsidRPr="00000000">
        <w:rPr>
          <w:b w:val="1"/>
          <w:color w:val="563d7c"/>
          <w:sz w:val="20"/>
          <w:szCs w:val="20"/>
          <w:highlight w:val="white"/>
          <w:rtl w:val="0"/>
        </w:rPr>
        <w:t xml:space="preserve">Mecánica, Accesorios para la Industria</w:t>
        <w:br w:type="textWrapping"/>
        <w:t xml:space="preserve">Moda</w:t>
        <w:br w:type="textWrapping"/>
        <w:t xml:space="preserve">Gafas</w:t>
        <w:br w:type="textWrapping"/>
        <w:t xml:space="preserve">Joyería</w:t>
        <w:br w:type="textWrapping"/>
        <w:t xml:space="preserve">Domésticos</w:t>
        <w:br w:type="textWrapping"/>
        <w:t xml:space="preserve">Automóvil</w:t>
        <w:br w:type="textWrapping"/>
        <w:t xml:space="preserve">Aeroespacial</w:t>
        <w:br w:type="textWrapping"/>
        <w:t xml:space="preserve">Sanitario</w:t>
        <w:br w:type="textWrapping"/>
        <w:t xml:space="preserve">Médico</w:t>
        <w:br w:type="textWrapping"/>
        <w:t xml:space="preserve">Electrónica</w:t>
        <w:br w:type="textWrapping"/>
        <w:t xml:space="preserve">Carpintería</w:t>
        <w:br w:type="textWrapping"/>
        <w:t xml:space="preserve">Electrodomésticos</w:t>
        <w:br w:type="textWrapping"/>
        <w:t xml:space="preserve">Mangos, cremalleras</w:t>
        <w:br w:type="textWrapping"/>
        <w:t xml:space="preserve">Alimentos</w:t>
        <w:br w:type="textWrapping"/>
        <w:t xml:space="preserve">Accesorios y complementos para la marina</w:t>
        <w:br w:type="textWrapping"/>
        <w:t xml:space="preserve">PCB – conectores</w:t>
        <w:br w:type="textWrapping"/>
        <w:t xml:space="preserve">Industria de defensa</w: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hd w:fill="ffffff" w:val="clear"/>
        <w:spacing w:after="260" w:before="0" w:line="240" w:lineRule="auto"/>
        <w:rPr>
          <w:rFonts w:ascii="Roboto" w:cs="Roboto" w:eastAsia="Roboto" w:hAnsi="Roboto"/>
          <w:color w:val="616161"/>
          <w:sz w:val="45"/>
          <w:szCs w:val="45"/>
          <w:highlight w:val="white"/>
        </w:rPr>
      </w:pPr>
      <w:bookmarkStart w:colFirst="0" w:colLast="0" w:name="_8p7x6wknwkuu" w:id="1"/>
      <w:bookmarkEnd w:id="1"/>
      <w:r w:rsidDel="00000000" w:rsidR="00000000" w:rsidRPr="00000000">
        <w:rPr>
          <w:rFonts w:ascii="Roboto" w:cs="Roboto" w:eastAsia="Roboto" w:hAnsi="Roboto"/>
          <w:color w:val="616161"/>
          <w:sz w:val="45"/>
          <w:szCs w:val="45"/>
          <w:highlight w:val="white"/>
          <w:rtl w:val="0"/>
        </w:rPr>
        <w:t xml:space="preserve">Tipo de Tratamiento</w:t>
      </w:r>
    </w:p>
    <w:p w:rsidR="00000000" w:rsidDel="00000000" w:rsidP="00000000" w:rsidRDefault="00000000" w:rsidRPr="00000000" w14:paraId="0000000A">
      <w:pPr>
        <w:shd w:fill="ffffff" w:val="clear"/>
        <w:spacing w:after="680" w:line="240" w:lineRule="auto"/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b w:val="1"/>
          <w:color w:val="563d7c"/>
          <w:sz w:val="20"/>
          <w:szCs w:val="20"/>
          <w:highlight w:val="white"/>
          <w:rtl w:val="0"/>
        </w:rPr>
        <w:t xml:space="preserve">Pretratamientos:</w:t>
      </w:r>
      <w:r w:rsidDel="00000000" w:rsidR="00000000" w:rsidRPr="00000000">
        <w:rPr>
          <w:color w:val="616161"/>
          <w:sz w:val="20"/>
          <w:szCs w:val="20"/>
          <w:highlight w:val="white"/>
          <w:rtl w:val="0"/>
        </w:rPr>
        <w:t xml:space="preserve"> desengrase electrolítico, desengrase químico, desengrase ultrasónico, decapado, etc.</w:t>
      </w:r>
    </w:p>
    <w:p w:rsidR="00000000" w:rsidDel="00000000" w:rsidP="00000000" w:rsidRDefault="00000000" w:rsidRPr="00000000" w14:paraId="0000000B">
      <w:pPr>
        <w:shd w:fill="ffffff" w:val="clear"/>
        <w:spacing w:after="680" w:line="240" w:lineRule="auto"/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b w:val="1"/>
          <w:color w:val="563d7c"/>
          <w:sz w:val="20"/>
          <w:szCs w:val="20"/>
          <w:highlight w:val="white"/>
          <w:rtl w:val="0"/>
        </w:rPr>
        <w:t xml:space="preserve">Electrodeposiciones:</w:t>
      </w:r>
      <w:r w:rsidDel="00000000" w:rsidR="00000000" w:rsidRPr="00000000">
        <w:rPr>
          <w:color w:val="616161"/>
          <w:sz w:val="20"/>
          <w:szCs w:val="20"/>
          <w:highlight w:val="white"/>
          <w:rtl w:val="0"/>
        </w:rPr>
        <w:t xml:space="preserve"> niquelado electrolítico, estañado, cromado (duro, espesor), galvanización con zinc (ácida, alcalina), encobrado (ácido, alcalino), etc.</w:t>
      </w:r>
    </w:p>
    <w:p w:rsidR="00000000" w:rsidDel="00000000" w:rsidP="00000000" w:rsidRDefault="00000000" w:rsidRPr="00000000" w14:paraId="0000000C">
      <w:pPr>
        <w:shd w:fill="ffffff" w:val="clear"/>
        <w:spacing w:after="680" w:line="240" w:lineRule="auto"/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b w:val="1"/>
          <w:color w:val="563d7c"/>
          <w:sz w:val="20"/>
          <w:szCs w:val="20"/>
          <w:highlight w:val="white"/>
          <w:rtl w:val="0"/>
        </w:rPr>
        <w:t xml:space="preserve">Tratamiento químico:</w:t>
      </w:r>
      <w:r w:rsidDel="00000000" w:rsidR="00000000" w:rsidRPr="00000000">
        <w:rPr>
          <w:color w:val="616161"/>
          <w:sz w:val="20"/>
          <w:szCs w:val="20"/>
          <w:highlight w:val="white"/>
          <w:rtl w:val="0"/>
        </w:rPr>
        <w:t xml:space="preserve"> bruñido, niquelado químico, doradura química, estañado químico, cementación, pasivación, fosfatación, etc.</w:t>
      </w:r>
    </w:p>
    <w:p w:rsidR="00000000" w:rsidDel="00000000" w:rsidP="00000000" w:rsidRDefault="00000000" w:rsidRPr="00000000" w14:paraId="0000000D">
      <w:pPr>
        <w:shd w:fill="ffffff" w:val="clear"/>
        <w:spacing w:after="680" w:line="240" w:lineRule="auto"/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b w:val="1"/>
          <w:color w:val="563d7c"/>
          <w:sz w:val="20"/>
          <w:szCs w:val="20"/>
          <w:highlight w:val="white"/>
          <w:rtl w:val="0"/>
        </w:rPr>
        <w:t xml:space="preserve">Acabado de objetos de valor:</w:t>
      </w:r>
      <w:r w:rsidDel="00000000" w:rsidR="00000000" w:rsidRPr="00000000">
        <w:rPr>
          <w:color w:val="616161"/>
          <w:sz w:val="20"/>
          <w:szCs w:val="20"/>
          <w:highlight w:val="white"/>
          <w:rtl w:val="0"/>
        </w:rPr>
        <w:t xml:space="preserve"> plateado, doradura, tratamiento con rodio, tratamiento con paladio, cataforesis, anaforesis, etc.</w:t>
      </w:r>
    </w:p>
    <w:p w:rsidR="00000000" w:rsidDel="00000000" w:rsidP="00000000" w:rsidRDefault="00000000" w:rsidRPr="00000000" w14:paraId="0000000E">
      <w:pPr>
        <w:shd w:fill="ffffff" w:val="clear"/>
        <w:spacing w:after="680" w:line="240" w:lineRule="auto"/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b w:val="1"/>
          <w:color w:val="563d7c"/>
          <w:sz w:val="20"/>
          <w:szCs w:val="20"/>
          <w:highlight w:val="white"/>
          <w:rtl w:val="0"/>
        </w:rPr>
        <w:t xml:space="preserve">Tratamiento con aluminio: </w:t>
      </w:r>
      <w:r w:rsidDel="00000000" w:rsidR="00000000" w:rsidRPr="00000000">
        <w:rPr>
          <w:color w:val="616161"/>
          <w:sz w:val="20"/>
          <w:szCs w:val="20"/>
          <w:highlight w:val="white"/>
          <w:rtl w:val="0"/>
        </w:rPr>
        <w:t xml:space="preserve"> oxidación anódica, anodizaciones de color, oxidación crómica, pulido químico, etc.</w:t>
      </w:r>
    </w:p>
    <w:p w:rsidR="00000000" w:rsidDel="00000000" w:rsidP="00000000" w:rsidRDefault="00000000" w:rsidRPr="00000000" w14:paraId="0000000F">
      <w:pPr>
        <w:shd w:fill="ffffff" w:val="clear"/>
        <w:spacing w:after="680" w:line="240" w:lineRule="auto"/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b w:val="1"/>
          <w:color w:val="563d7c"/>
          <w:sz w:val="20"/>
          <w:szCs w:val="20"/>
          <w:highlight w:val="white"/>
          <w:rtl w:val="0"/>
        </w:rPr>
        <w:t xml:space="preserve">Tratamiento de metalización de materias plásticas:</w:t>
      </w:r>
      <w:r w:rsidDel="00000000" w:rsidR="00000000" w:rsidRPr="00000000">
        <w:rPr>
          <w:color w:val="616161"/>
          <w:sz w:val="20"/>
          <w:szCs w:val="20"/>
          <w:highlight w:val="white"/>
          <w:rtl w:val="0"/>
        </w:rPr>
        <w:t xml:space="preserve"> abs – policarbonato- nylon, etc.</w:t>
      </w:r>
    </w:p>
    <w:p w:rsidR="00000000" w:rsidDel="00000000" w:rsidP="00000000" w:rsidRDefault="00000000" w:rsidRPr="00000000" w14:paraId="00000010">
      <w:pPr>
        <w:shd w:fill="ffffff" w:val="clear"/>
        <w:spacing w:after="520" w:line="240" w:lineRule="auto"/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b w:val="1"/>
          <w:color w:val="563d7c"/>
          <w:sz w:val="20"/>
          <w:szCs w:val="20"/>
          <w:highlight w:val="white"/>
          <w:rtl w:val="0"/>
        </w:rPr>
        <w:t xml:space="preserve">Tratamientos especiales:</w:t>
      </w:r>
      <w:r w:rsidDel="00000000" w:rsidR="00000000" w:rsidRPr="00000000">
        <w:rPr>
          <w:color w:val="616161"/>
          <w:sz w:val="20"/>
          <w:szCs w:val="20"/>
          <w:highlight w:val="white"/>
          <w:rtl w:val="0"/>
        </w:rPr>
        <w:t xml:space="preserve"> electropulido del acero, electropulido del titanio, anodización, colorear titanio, etc.</w:t>
      </w:r>
    </w:p>
    <w:p w:rsidR="00000000" w:rsidDel="00000000" w:rsidP="00000000" w:rsidRDefault="00000000" w:rsidRPr="00000000" w14:paraId="00000011">
      <w:pPr>
        <w:rPr>
          <w:color w:val="61616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